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D7" w:rsidRPr="00CD2383" w:rsidRDefault="009E06D7" w:rsidP="009E06D7">
      <w:pPr>
        <w:spacing w:after="0"/>
        <w:jc w:val="center"/>
        <w:rPr>
          <w:b/>
          <w:sz w:val="28"/>
          <w:szCs w:val="28"/>
        </w:rPr>
      </w:pPr>
      <w:r w:rsidRPr="00CD2383">
        <w:rPr>
          <w:b/>
          <w:sz w:val="28"/>
          <w:szCs w:val="28"/>
        </w:rPr>
        <w:t>DUNA ISMERETTÁR</w:t>
      </w:r>
    </w:p>
    <w:p w:rsidR="009E06D7" w:rsidRPr="00CD2383" w:rsidRDefault="009E06D7" w:rsidP="009E06D7">
      <w:pPr>
        <w:spacing w:after="0"/>
        <w:jc w:val="center"/>
        <w:rPr>
          <w:b/>
          <w:sz w:val="28"/>
          <w:szCs w:val="28"/>
        </w:rPr>
      </w:pPr>
      <w:r w:rsidRPr="00CD2383">
        <w:rPr>
          <w:b/>
          <w:sz w:val="28"/>
          <w:szCs w:val="28"/>
        </w:rPr>
        <w:t>2015/2016</w:t>
      </w:r>
    </w:p>
    <w:p w:rsidR="009E06D7" w:rsidRPr="00CD2383" w:rsidRDefault="009E06D7" w:rsidP="009E06D7">
      <w:pPr>
        <w:spacing w:after="0"/>
        <w:jc w:val="center"/>
        <w:rPr>
          <w:b/>
          <w:sz w:val="28"/>
          <w:szCs w:val="28"/>
        </w:rPr>
      </w:pPr>
    </w:p>
    <w:p w:rsidR="009E06D7" w:rsidRPr="00CD2383" w:rsidRDefault="009E06D7" w:rsidP="009E06D7">
      <w:pPr>
        <w:spacing w:after="0"/>
        <w:jc w:val="center"/>
        <w:rPr>
          <w:b/>
          <w:sz w:val="24"/>
          <w:szCs w:val="24"/>
        </w:rPr>
      </w:pPr>
      <w:r>
        <w:rPr>
          <w:b/>
          <w:szCs w:val="24"/>
        </w:rPr>
        <w:t>1</w:t>
      </w:r>
      <w:r w:rsidRPr="00CD2383">
        <w:rPr>
          <w:b/>
          <w:szCs w:val="24"/>
        </w:rPr>
        <w:t>. KOROSZTÁLY</w:t>
      </w:r>
    </w:p>
    <w:p w:rsidR="009E06D7" w:rsidRDefault="009E06D7" w:rsidP="009E06D7">
      <w:pPr>
        <w:jc w:val="center"/>
      </w:pPr>
      <w:r>
        <w:rPr>
          <w:b/>
          <w:szCs w:val="24"/>
        </w:rPr>
        <w:t>3</w:t>
      </w:r>
      <w:r w:rsidRPr="00CD2383">
        <w:rPr>
          <w:b/>
          <w:szCs w:val="24"/>
        </w:rPr>
        <w:t>. FORDULÓ</w:t>
      </w:r>
    </w:p>
    <w:p w:rsidR="00E155FF" w:rsidRDefault="00E155FF" w:rsidP="00B5187A">
      <w:r>
        <w:t xml:space="preserve">Válasszátok ki következő </w:t>
      </w:r>
      <w:r w:rsidR="00BF0A59">
        <w:t>mondatoknál</w:t>
      </w:r>
      <w:r w:rsidR="009E06D7">
        <w:t>, hogy</w:t>
      </w:r>
      <w:r w:rsidR="00BF0A59">
        <w:t xml:space="preserve"> melyek az</w:t>
      </w:r>
      <w:r>
        <w:t xml:space="preserve"> </w:t>
      </w:r>
      <w:r w:rsidR="009E06D7">
        <w:t>igaz,</w:t>
      </w:r>
      <w:r>
        <w:t xml:space="preserve"> </w:t>
      </w:r>
      <w:r w:rsidR="00BF0A59">
        <w:t>és melyek</w:t>
      </w:r>
      <w:r>
        <w:t xml:space="preserve"> hamis</w:t>
      </w:r>
      <w:r w:rsidR="00BF0A59">
        <w:t xml:space="preserve"> állítások!</w:t>
      </w:r>
    </w:p>
    <w:p w:rsidR="00E8632C" w:rsidRDefault="00434FE7" w:rsidP="00B5187A">
      <w:pPr>
        <w:pStyle w:val="Listaszerbekezds"/>
        <w:numPr>
          <w:ilvl w:val="0"/>
          <w:numId w:val="2"/>
        </w:numPr>
      </w:pPr>
      <w:r>
        <w:t>A bulgáriai Rusze (</w:t>
      </w:r>
      <w:proofErr w:type="spellStart"/>
      <w:r>
        <w:t>Ruse</w:t>
      </w:r>
      <w:proofErr w:type="spellEnd"/>
      <w:r>
        <w:t xml:space="preserve">) és a romániai </w:t>
      </w:r>
      <w:proofErr w:type="spellStart"/>
      <w:r>
        <w:t>Dzsurdzsu</w:t>
      </w:r>
      <w:proofErr w:type="spellEnd"/>
      <w:r>
        <w:t xml:space="preserve"> (</w:t>
      </w:r>
      <w:proofErr w:type="spellStart"/>
      <w:r>
        <w:t>Giurgiu</w:t>
      </w:r>
      <w:proofErr w:type="spellEnd"/>
      <w:r>
        <w:t>) között épült híd a „</w:t>
      </w:r>
      <w:r w:rsidR="00E0169F">
        <w:t>Barátság</w:t>
      </w:r>
      <w:r>
        <w:t xml:space="preserve"> hídja” nevet kapta. </w:t>
      </w:r>
      <w:r w:rsidRPr="000A1A9F">
        <w:rPr>
          <w:highlight w:val="green"/>
        </w:rPr>
        <w:t xml:space="preserve">Válasz: </w:t>
      </w:r>
      <w:r w:rsidR="00E0169F" w:rsidRPr="000A1A9F">
        <w:rPr>
          <w:highlight w:val="green"/>
        </w:rPr>
        <w:t>IGAZ</w:t>
      </w:r>
    </w:p>
    <w:p w:rsidR="00B5187A" w:rsidRDefault="00B5187A" w:rsidP="00B5187A">
      <w:pPr>
        <w:pStyle w:val="Listaszerbekezds"/>
      </w:pPr>
    </w:p>
    <w:p w:rsidR="00B5187A" w:rsidRDefault="00E8632C" w:rsidP="00E8632C">
      <w:pPr>
        <w:pStyle w:val="Listaszerbekezds"/>
        <w:numPr>
          <w:ilvl w:val="0"/>
          <w:numId w:val="2"/>
        </w:numPr>
      </w:pPr>
      <w:r>
        <w:t xml:space="preserve">A Tarka podagrafüvet régebben népi gyógyszerként használták a köszvény ellen.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IGAZ</w:t>
      </w:r>
      <w:r w:rsidR="009E06D7">
        <w:t xml:space="preserve"> </w:t>
      </w:r>
    </w:p>
    <w:p w:rsidR="00B5187A" w:rsidRDefault="00B5187A" w:rsidP="00B5187A">
      <w:pPr>
        <w:pStyle w:val="Listaszerbekezds"/>
      </w:pPr>
    </w:p>
    <w:p w:rsidR="00B5187A" w:rsidRDefault="003D7696" w:rsidP="00E25B77">
      <w:pPr>
        <w:pStyle w:val="Listaszerbekezds"/>
        <w:numPr>
          <w:ilvl w:val="0"/>
          <w:numId w:val="2"/>
        </w:numPr>
      </w:pPr>
      <w:r>
        <w:t xml:space="preserve">Belgrád címere a Dunán úszó kétárbocos vitorlást ábrázol.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HAMIS</w:t>
      </w:r>
    </w:p>
    <w:p w:rsidR="00B5187A" w:rsidRDefault="00B5187A" w:rsidP="00B5187A">
      <w:pPr>
        <w:pStyle w:val="Listaszerbekezds"/>
      </w:pPr>
    </w:p>
    <w:p w:rsidR="00B5187A" w:rsidRDefault="003D7696" w:rsidP="00E25B77">
      <w:pPr>
        <w:pStyle w:val="Listaszerbekezds"/>
        <w:numPr>
          <w:ilvl w:val="0"/>
          <w:numId w:val="2"/>
        </w:numPr>
      </w:pPr>
      <w:r>
        <w:t xml:space="preserve">Moldova, Ausztria és Németország nemzeti lobogóját, a Dunánál otthonos madár a rétisas ékesíti.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IGAZ</w:t>
      </w:r>
    </w:p>
    <w:p w:rsidR="00B5187A" w:rsidRDefault="00B5187A" w:rsidP="00B5187A">
      <w:pPr>
        <w:pStyle w:val="Listaszerbekezds"/>
      </w:pPr>
    </w:p>
    <w:p w:rsidR="00B5187A" w:rsidRDefault="004A32E2" w:rsidP="00B5187A">
      <w:pPr>
        <w:pStyle w:val="Listaszerbekezds"/>
        <w:numPr>
          <w:ilvl w:val="0"/>
          <w:numId w:val="2"/>
        </w:numPr>
      </w:pPr>
      <w:proofErr w:type="spellStart"/>
      <w:r>
        <w:t>Ulm</w:t>
      </w:r>
      <w:proofErr w:type="spellEnd"/>
      <w:r>
        <w:t xml:space="preserve"> városában a XVIII. század óta ápolják az úgynevezett „halászbökés” nevű hagyományt.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HAMIS</w:t>
      </w:r>
      <w:r>
        <w:br/>
      </w:r>
    </w:p>
    <w:p w:rsidR="00B5187A" w:rsidRDefault="00BF64B2" w:rsidP="00D07F99">
      <w:pPr>
        <w:pStyle w:val="Listaszerbekezds"/>
        <w:numPr>
          <w:ilvl w:val="0"/>
          <w:numId w:val="2"/>
        </w:numPr>
      </w:pPr>
      <w:r>
        <w:t>A három leghosszabb dunai szak</w:t>
      </w:r>
      <w:r w:rsidR="00D07F99">
        <w:t>asszal rendelkező ország</w:t>
      </w:r>
      <w:r>
        <w:t xml:space="preserve"> sorrendje: Románia, Szerbia, </w:t>
      </w:r>
      <w:r w:rsidR="00D07F99">
        <w:t xml:space="preserve">Bulgária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HAMIS</w:t>
      </w:r>
    </w:p>
    <w:p w:rsidR="00B5187A" w:rsidRDefault="00B5187A" w:rsidP="00B5187A">
      <w:pPr>
        <w:pStyle w:val="Listaszerbekezds"/>
      </w:pPr>
    </w:p>
    <w:p w:rsidR="000D0674" w:rsidRDefault="000D0674" w:rsidP="00B5187A">
      <w:pPr>
        <w:pStyle w:val="Listaszerbekezds"/>
        <w:numPr>
          <w:ilvl w:val="0"/>
          <w:numId w:val="2"/>
        </w:numPr>
      </w:pPr>
      <w:r>
        <w:t xml:space="preserve">A Duna-delta részeként </w:t>
      </w:r>
      <w:proofErr w:type="spellStart"/>
      <w:r>
        <w:t>Tulcsa</w:t>
      </w:r>
      <w:proofErr w:type="spellEnd"/>
      <w:r>
        <w:t xml:space="preserve"> fölött ágazik ki </w:t>
      </w:r>
      <w:proofErr w:type="spellStart"/>
      <w:r>
        <w:t>Tulcsai-ág</w:t>
      </w:r>
      <w:proofErr w:type="spellEnd"/>
      <w:r>
        <w:t xml:space="preserve">, amely Ukrajna és Románia határát képezi.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HAMIS</w:t>
      </w:r>
    </w:p>
    <w:p w:rsidR="00B5187A" w:rsidRDefault="00B5187A" w:rsidP="00B5187A">
      <w:pPr>
        <w:pStyle w:val="Listaszerbekezds"/>
      </w:pPr>
    </w:p>
    <w:p w:rsidR="00B5187A" w:rsidRDefault="006D2F03" w:rsidP="00B5187A">
      <w:pPr>
        <w:pStyle w:val="Listaszerbekezds"/>
        <w:numPr>
          <w:ilvl w:val="0"/>
          <w:numId w:val="2"/>
        </w:numPr>
      </w:pPr>
      <w:r>
        <w:t xml:space="preserve">A </w:t>
      </w:r>
      <w:proofErr w:type="spellStart"/>
      <w:r>
        <w:t>Duna-Rajna-Majna</w:t>
      </w:r>
      <w:proofErr w:type="spellEnd"/>
      <w:r>
        <w:t xml:space="preserve"> csatorna a Majnánál fekvő </w:t>
      </w:r>
      <w:proofErr w:type="spellStart"/>
      <w:r>
        <w:t>Bamberg</w:t>
      </w:r>
      <w:proofErr w:type="spellEnd"/>
      <w:r>
        <w:t xml:space="preserve"> és a Duna melléki </w:t>
      </w:r>
      <w:proofErr w:type="spellStart"/>
      <w:r>
        <w:t>Kelheim</w:t>
      </w:r>
      <w:proofErr w:type="spellEnd"/>
      <w:r>
        <w:t xml:space="preserve"> városok között húzódik. </w:t>
      </w:r>
      <w:r w:rsidRPr="000A1A9F">
        <w:rPr>
          <w:highlight w:val="green"/>
        </w:rPr>
        <w:t xml:space="preserve">Válasz: </w:t>
      </w:r>
      <w:r w:rsidR="00CA5F86" w:rsidRPr="000A1A9F">
        <w:rPr>
          <w:highlight w:val="green"/>
        </w:rPr>
        <w:t>IGAZ</w:t>
      </w:r>
    </w:p>
    <w:p w:rsidR="006D2F03" w:rsidRDefault="006D2F03" w:rsidP="006D2F03">
      <w:pPr>
        <w:pStyle w:val="Listaszerbekezds"/>
      </w:pPr>
    </w:p>
    <w:p w:rsidR="00CA5F86" w:rsidRDefault="00CA5F86" w:rsidP="00CA5F86">
      <w:pPr>
        <w:pStyle w:val="Listaszerbekezds"/>
        <w:numPr>
          <w:ilvl w:val="0"/>
          <w:numId w:val="2"/>
        </w:numPr>
      </w:pPr>
      <w:r w:rsidRPr="00CA5F86">
        <w:t xml:space="preserve">A </w:t>
      </w:r>
      <w:proofErr w:type="spellStart"/>
      <w:r w:rsidRPr="00CA5F86">
        <w:t>Brigach</w:t>
      </w:r>
      <w:proofErr w:type="spellEnd"/>
      <w:r w:rsidRPr="00CA5F86">
        <w:t xml:space="preserve"> és a </w:t>
      </w:r>
      <w:proofErr w:type="spellStart"/>
      <w:r w:rsidRPr="00CA5F86">
        <w:t>Breg</w:t>
      </w:r>
      <w:proofErr w:type="spellEnd"/>
      <w:r w:rsidRPr="00CA5F86">
        <w:t xml:space="preserve"> összefolyása a tenger szintje feletti</w:t>
      </w:r>
      <w:r>
        <w:t xml:space="preserve"> 680 méteres magasságban található. </w:t>
      </w:r>
      <w:r w:rsidRPr="000A1A9F">
        <w:rPr>
          <w:highlight w:val="green"/>
        </w:rPr>
        <w:t>Válasz: IGAZ</w:t>
      </w:r>
      <w:r>
        <w:br/>
      </w:r>
    </w:p>
    <w:p w:rsidR="000D0674" w:rsidRDefault="00B91B6D" w:rsidP="00B91B6D">
      <w:pPr>
        <w:pStyle w:val="Listaszerbekezds"/>
        <w:numPr>
          <w:ilvl w:val="0"/>
          <w:numId w:val="2"/>
        </w:numPr>
      </w:pPr>
      <w:r w:rsidRPr="00B91B6D">
        <w:t>Aq</w:t>
      </w:r>
      <w:r>
        <w:t>uincum</w:t>
      </w:r>
      <w:r w:rsidRPr="00B91B6D">
        <w:t xml:space="preserve"> város</w:t>
      </w:r>
      <w:r>
        <w:t>á</w:t>
      </w:r>
      <w:r w:rsidRPr="00B91B6D">
        <w:t>t a rómaiak egy már a kelták által is lakott helyen építették fel. „</w:t>
      </w:r>
      <w:proofErr w:type="spellStart"/>
      <w:r w:rsidRPr="00B91B6D">
        <w:t>Ak-ink</w:t>
      </w:r>
      <w:proofErr w:type="spellEnd"/>
      <w:r w:rsidRPr="00B91B6D">
        <w:t>”: „bő víz” (vagy „jó ví</w:t>
      </w:r>
      <w:r>
        <w:t>z”) volt a hely kelta neve</w:t>
      </w:r>
      <w:r w:rsidRPr="00B91B6D">
        <w:t>.</w:t>
      </w:r>
      <w:r>
        <w:t xml:space="preserve"> </w:t>
      </w:r>
      <w:r w:rsidRPr="000A1A9F">
        <w:rPr>
          <w:highlight w:val="green"/>
        </w:rPr>
        <w:t>Válasz: IGAZ</w:t>
      </w:r>
      <w:r>
        <w:br/>
      </w:r>
    </w:p>
    <w:sectPr w:rsidR="000D0674" w:rsidSect="004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A8A"/>
    <w:multiLevelType w:val="hybridMultilevel"/>
    <w:tmpl w:val="2BC69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5D6A"/>
    <w:multiLevelType w:val="hybridMultilevel"/>
    <w:tmpl w:val="A46E7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434FE7"/>
    <w:rsid w:val="000A1A9F"/>
    <w:rsid w:val="000D0674"/>
    <w:rsid w:val="000D74FB"/>
    <w:rsid w:val="00151E76"/>
    <w:rsid w:val="001E2D64"/>
    <w:rsid w:val="002F2F11"/>
    <w:rsid w:val="003102AF"/>
    <w:rsid w:val="003328B9"/>
    <w:rsid w:val="003D7696"/>
    <w:rsid w:val="003E0024"/>
    <w:rsid w:val="00434FE7"/>
    <w:rsid w:val="004A32E2"/>
    <w:rsid w:val="004C693B"/>
    <w:rsid w:val="006017ED"/>
    <w:rsid w:val="006D2F03"/>
    <w:rsid w:val="006F2C69"/>
    <w:rsid w:val="0093105A"/>
    <w:rsid w:val="00946E84"/>
    <w:rsid w:val="009E06D7"/>
    <w:rsid w:val="00B5187A"/>
    <w:rsid w:val="00B91B6D"/>
    <w:rsid w:val="00BF0A59"/>
    <w:rsid w:val="00BF64B2"/>
    <w:rsid w:val="00C06383"/>
    <w:rsid w:val="00CA5F86"/>
    <w:rsid w:val="00CC1E1A"/>
    <w:rsid w:val="00D07F99"/>
    <w:rsid w:val="00E0169F"/>
    <w:rsid w:val="00E0205B"/>
    <w:rsid w:val="00E155FF"/>
    <w:rsid w:val="00E25B77"/>
    <w:rsid w:val="00E8632C"/>
    <w:rsid w:val="00ED430B"/>
    <w:rsid w:val="00FA2C71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69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2016-03-09T20:43:00Z</dcterms:created>
  <dcterms:modified xsi:type="dcterms:W3CDTF">2016-03-18T16:41:00Z</dcterms:modified>
</cp:coreProperties>
</file>